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Vegas Motel </w:t>
      </w:r>
    </w:p>
    <w:p w:rsidR="00000000" w:rsidDel="00000000" w:rsidP="00000000" w:rsidRDefault="00000000" w:rsidRPr="00000000" w14:paraId="00000003">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_N/A- Currently Empty lot of land- not listed on assessor's page</w:t>
      </w:r>
    </w:p>
    <w:p w:rsidR="00000000" w:rsidDel="00000000" w:rsidP="00000000" w:rsidRDefault="00000000" w:rsidRPr="00000000" w14:paraId="00000004">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2216 East Fremont</w:t>
      </w:r>
    </w:p>
    <w:p w:rsidR="00000000" w:rsidDel="00000000" w:rsidP="00000000" w:rsidRDefault="00000000" w:rsidRPr="00000000" w14:paraId="00000005">
      <w:pPr>
        <w:spacing w:after="160" w:line="480" w:lineRule="auto"/>
        <w:ind w:firstLine="720"/>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3b. Additional Site Details (information on site, site history, owner comments): This motel was not found on the Assessor's page so there was not a record found on when the building was constructed. In between April of 2014 and May of 2015 the building was demolished though the signs still remain. </w:t>
      </w:r>
    </w:p>
    <w:p w:rsidR="00000000" w:rsidDel="00000000" w:rsidP="00000000" w:rsidRDefault="00000000" w:rsidRPr="00000000" w14:paraId="00000006">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3- Paint is still relatively nice on the sign but most of lightbulbs/neon tubing are just remains now </w:t>
      </w:r>
    </w:p>
    <w:p w:rsidR="00000000" w:rsidDel="00000000" w:rsidP="00000000" w:rsidRDefault="00000000" w:rsidRPr="00000000" w14:paraId="00000007">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 and a roadside directional sign</w:t>
      </w:r>
    </w:p>
    <w:p w:rsidR="00000000" w:rsidDel="00000000" w:rsidP="00000000" w:rsidRDefault="00000000" w:rsidRPr="00000000" w14:paraId="00000008">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 main pylon is a rectangular beam with light blue paint at the bottom and white on top that has incandescents. In the middle of the sign there are horizontal “MOTEL” white block font  letters with each letter in an individual red circle as well as the letters outlined in skeletal neon. There is a red arch coming out of the letter ‘M’ and ending over the letter ‘L’, and this arch goes to the top of the sign. Above the letters are a blue curvilinear sign box with a plastic backlit sign that has blue letters stating “VEGAS”. On the top of the sign is a white star burst. There also is a smaller roadside directional sign to the west of the main sign that has a white board painted with red letters stating “Vegas Motel” there is a big curved red arrow also on this one pointing to where they would have entered the driveway. </w:t>
      </w:r>
    </w:p>
    <w:p w:rsidR="00000000" w:rsidDel="00000000" w:rsidP="00000000" w:rsidRDefault="00000000" w:rsidRPr="00000000" w14:paraId="00000009">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incandescents and plastic backlit sign_</w:t>
      </w:r>
    </w:p>
    <w:p w:rsidR="00000000" w:rsidDel="00000000" w:rsidP="00000000" w:rsidRDefault="00000000" w:rsidRPr="00000000" w14:paraId="0000000A">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plastic</w:t>
      </w:r>
    </w:p>
    <w:p w:rsidR="00000000" w:rsidDel="00000000" w:rsidP="00000000" w:rsidRDefault="00000000" w:rsidRPr="00000000" w14:paraId="0000000B">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Plastic backlit sign and incandescents </w:t>
      </w:r>
    </w:p>
    <w:p w:rsidR="00000000" w:rsidDel="00000000" w:rsidP="00000000" w:rsidRDefault="00000000" w:rsidRPr="00000000" w14:paraId="0000000C">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Possibly once had a flasher for the incandescents</w:t>
      </w:r>
    </w:p>
    <w:p w:rsidR="00000000" w:rsidDel="00000000" w:rsidP="00000000" w:rsidRDefault="00000000" w:rsidRPr="00000000" w14:paraId="0000000D">
      <w:pPr>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neighborhood):_This location was on East Fremont near Eastern Ave where many other motels used to stand, but many have been demolished. Many of the signs of these motels though are still up on though they are not all in working condition. </w:t>
      </w:r>
    </w:p>
    <w:p w:rsidR="00000000" w:rsidDel="00000000" w:rsidP="00000000" w:rsidRDefault="00000000" w:rsidRPr="00000000" w14:paraId="0000000E">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N/A_</w:t>
      </w:r>
    </w:p>
    <w:p w:rsidR="00000000" w:rsidDel="00000000" w:rsidP="00000000" w:rsidRDefault="00000000" w:rsidRPr="00000000" w14:paraId="00000010">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N/A_</w:t>
      </w:r>
    </w:p>
    <w:p w:rsidR="00000000" w:rsidDel="00000000" w:rsidP="00000000" w:rsidRDefault="00000000" w:rsidRPr="00000000" w14:paraId="00000011">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N/A_</w:t>
      </w:r>
    </w:p>
    <w:p w:rsidR="00000000" w:rsidDel="00000000" w:rsidP="00000000" w:rsidRDefault="00000000" w:rsidRPr="00000000" w14:paraId="00000012">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N/A___________________________________</w:t>
      </w:r>
    </w:p>
    <w:p w:rsidR="00000000" w:rsidDel="00000000" w:rsidP="00000000" w:rsidRDefault="00000000" w:rsidRPr="00000000" w14:paraId="00000013">
      <w:pPr>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This sign has remnants of googie styles with the star as well as the arch portion of the sign. _</w:t>
      </w:r>
    </w:p>
    <w:p w:rsidR="00000000" w:rsidDel="00000000" w:rsidP="00000000" w:rsidRDefault="00000000" w:rsidRPr="00000000" w14:paraId="00000014">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starburst on top is very similar to the star on Betty Willis’ Welcome to Fabulous Las Vegas sign. </w:t>
      </w:r>
    </w:p>
    <w:p w:rsidR="00000000" w:rsidDel="00000000" w:rsidP="00000000" w:rsidRDefault="00000000" w:rsidRPr="00000000" w14:paraId="00000015">
      <w:pPr>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Google map satellite and roadside view. Attempted assessor's page, UNLV special collections and Stephanie Roadside, as well as Vintage Las Vegas but no records found.</w:t>
      </w:r>
    </w:p>
    <w:p w:rsidR="00000000" w:rsidDel="00000000" w:rsidP="00000000" w:rsidRDefault="00000000" w:rsidRPr="00000000" w14:paraId="00000018">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A">
      <w:pPr>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location was very difficult to research since the building is no longer there as well as that if you search ‘Vegas Motel’ into a database to research every motel in Vegas shows up, but also nothing was found for this one. </w:t>
      </w:r>
    </w:p>
    <w:p w:rsidR="00000000" w:rsidDel="00000000" w:rsidP="00000000" w:rsidRDefault="00000000" w:rsidRPr="00000000" w14:paraId="0000001B">
      <w:pPr>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Emily Fellmer                                                                            September 29, 2017__________________</w:t>
      </w:r>
    </w:p>
    <w:p w:rsidR="00000000" w:rsidDel="00000000" w:rsidP="00000000" w:rsidRDefault="00000000" w:rsidRPr="00000000" w14:paraId="0000001C">
      <w:pPr>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D">
      <w:pPr>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