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Neon Sign Survey</w:t>
      </w:r>
    </w:p>
    <w:p w:rsidR="00000000" w:rsidDel="00000000" w:rsidP="00000000" w:rsidRDefault="00000000" w:rsidRPr="00000000" w14:paraId="00000001">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Description of sign(s)</w:t>
      </w:r>
    </w:p>
    <w:p w:rsidR="00000000" w:rsidDel="00000000" w:rsidP="00000000" w:rsidRDefault="00000000" w:rsidRPr="00000000" w14:paraId="00000002">
      <w:pPr>
        <w:spacing w:line="480" w:lineRule="auto"/>
        <w:contextualSpacing w:val="0"/>
        <w:rPr/>
      </w:pPr>
      <w:r w:rsidDel="00000000" w:rsidR="00000000" w:rsidRPr="00000000">
        <w:rPr>
          <w:rtl w:val="0"/>
        </w:rPr>
        <w:t xml:space="preserve">1. Name: MGM Grand </w:t>
      </w:r>
    </w:p>
    <w:p w:rsidR="00000000" w:rsidDel="00000000" w:rsidP="00000000" w:rsidRDefault="00000000" w:rsidRPr="00000000" w14:paraId="00000003">
      <w:pPr>
        <w:spacing w:line="480" w:lineRule="auto"/>
        <w:contextualSpacing w:val="0"/>
        <w:rPr/>
      </w:pPr>
      <w:r w:rsidDel="00000000" w:rsidR="00000000" w:rsidRPr="00000000">
        <w:rPr>
          <w:rtl w:val="0"/>
        </w:rPr>
        <w:t xml:space="preserve">2. Owner: </w:t>
      </w:r>
    </w:p>
    <w:tbl>
      <w:tblPr>
        <w:tblStyle w:val="Table1"/>
        <w:tblW w:w="9830.0" w:type="dxa"/>
        <w:jc w:val="left"/>
        <w:tblInd w:w="100.0" w:type="pct"/>
        <w:tblBorders>
          <w:top w:color="808080" w:space="0" w:sz="12" w:val="single"/>
          <w:left w:color="808080" w:space="0" w:sz="12" w:val="single"/>
          <w:bottom w:color="808080" w:space="0" w:sz="12" w:val="single"/>
          <w:right w:color="808080" w:space="0" w:sz="12" w:val="single"/>
          <w:insideH w:color="808080" w:space="0" w:sz="12" w:val="single"/>
          <w:insideV w:color="808080" w:space="0" w:sz="12" w:val="single"/>
        </w:tblBorders>
        <w:tblLayout w:type="fixed"/>
        <w:tblLook w:val="0600"/>
      </w:tblPr>
      <w:tblGrid>
        <w:gridCol w:w="9830"/>
        <w:tblGridChange w:id="0">
          <w:tblGrid>
            <w:gridCol w:w="9830"/>
          </w:tblGrid>
        </w:tblGridChange>
      </w:tblGrid>
      <w:tr>
        <w:trPr>
          <w:trHeight w:val="1000" w:hRule="atLeast"/>
        </w:trPr>
        <w:tc>
          <w:tcPr>
            <w:tcBorders>
              <w:top w:color="808080" w:space="0" w:sz="6" w:val="single"/>
              <w:left w:color="808080" w:space="0" w:sz="6" w:val="single"/>
              <w:bottom w:color="808080" w:space="0" w:sz="6" w:val="single"/>
              <w:right w:color="808080" w:space="0" w:sz="6" w:val="single"/>
            </w:tcBorders>
            <w:shd w:fill="f5f5f5"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MGM RESORTS FESTIVAL GROUNDS LLC</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880 GRIER DR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LAS VEGAS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Fonts w:ascii="Verdana" w:cs="Verdana" w:eastAsia="Verdana" w:hAnsi="Verdana"/>
                <w:sz w:val="15"/>
                <w:szCs w:val="15"/>
                <w:rtl w:val="0"/>
              </w:rPr>
              <w:t xml:space="preserve">NV 89119</w:t>
            </w:r>
            <w:r w:rsidDel="00000000" w:rsidR="00000000" w:rsidRPr="00000000">
              <w:rPr>
                <w:rtl w:val="0"/>
              </w:rPr>
            </w:r>
          </w:p>
        </w:tc>
      </w:tr>
    </w:tbl>
    <w:p w:rsidR="00000000" w:rsidDel="00000000" w:rsidP="00000000" w:rsidRDefault="00000000" w:rsidRPr="00000000" w14:paraId="00000008">
      <w:pPr>
        <w:spacing w:line="480" w:lineRule="auto"/>
        <w:contextualSpacing w:val="0"/>
        <w:rPr/>
      </w:pPr>
      <w:r w:rsidDel="00000000" w:rsidR="00000000" w:rsidRPr="00000000">
        <w:rPr>
          <w:rtl w:val="0"/>
        </w:rPr>
      </w:r>
    </w:p>
    <w:p w:rsidR="00000000" w:rsidDel="00000000" w:rsidP="00000000" w:rsidRDefault="00000000" w:rsidRPr="00000000" w14:paraId="00000009">
      <w:pPr>
        <w:spacing w:line="480" w:lineRule="auto"/>
        <w:contextualSpacing w:val="0"/>
        <w:rPr/>
      </w:pPr>
      <w:r w:rsidDel="00000000" w:rsidR="00000000" w:rsidRPr="00000000">
        <w:rPr>
          <w:rtl w:val="0"/>
        </w:rPr>
        <w:t xml:space="preserve">3. Address: 3799 S Las Vegas Blvd, Las Vegas, NV 89109</w:t>
      </w:r>
    </w:p>
    <w:p w:rsidR="00000000" w:rsidDel="00000000" w:rsidP="00000000" w:rsidRDefault="00000000" w:rsidRPr="00000000" w14:paraId="0000000A">
      <w:pPr>
        <w:spacing w:line="480" w:lineRule="auto"/>
        <w:ind w:firstLine="720"/>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B">
      <w:pPr>
        <w:numPr>
          <w:ilvl w:val="0"/>
          <w:numId w:val="5"/>
        </w:numPr>
        <w:spacing w:line="480" w:lineRule="auto"/>
        <w:ind w:left="1440" w:hanging="360"/>
        <w:contextualSpacing w:val="1"/>
        <w:rPr>
          <w:u w:val="none"/>
        </w:rPr>
      </w:pPr>
      <w:r w:rsidDel="00000000" w:rsidR="00000000" w:rsidRPr="00000000">
        <w:rPr>
          <w:rtl w:val="0"/>
        </w:rPr>
        <w:t xml:space="preserve">owns two lots, 3931 &amp; 3901 Las Vegas BLVD</w:t>
      </w:r>
    </w:p>
    <w:p w:rsidR="00000000" w:rsidDel="00000000" w:rsidP="00000000" w:rsidRDefault="00000000" w:rsidRPr="00000000" w14:paraId="0000000C">
      <w:pPr>
        <w:numPr>
          <w:ilvl w:val="0"/>
          <w:numId w:val="5"/>
        </w:numPr>
        <w:spacing w:line="480" w:lineRule="auto"/>
        <w:ind w:left="1440" w:hanging="360"/>
        <w:contextualSpacing w:val="1"/>
        <w:rPr>
          <w:u w:val="none"/>
        </w:rPr>
      </w:pPr>
      <w:r w:rsidDel="00000000" w:rsidR="00000000" w:rsidRPr="00000000">
        <w:rPr>
          <w:rtl w:val="0"/>
        </w:rPr>
        <w:t xml:space="preserve">between two lots owned, 15 acres total in land</w:t>
      </w:r>
    </w:p>
    <w:p w:rsidR="00000000" w:rsidDel="00000000" w:rsidP="00000000" w:rsidRDefault="00000000" w:rsidRPr="00000000" w14:paraId="0000000D">
      <w:pPr>
        <w:spacing w:line="480" w:lineRule="auto"/>
        <w:contextualSpacing w:val="0"/>
        <w:rPr/>
      </w:pPr>
      <w:r w:rsidDel="00000000" w:rsidR="00000000" w:rsidRPr="00000000">
        <w:rPr>
          <w:rtl w:val="0"/>
        </w:rPr>
      </w:r>
    </w:p>
    <w:p w:rsidR="00000000" w:rsidDel="00000000" w:rsidP="00000000" w:rsidRDefault="00000000" w:rsidRPr="00000000" w14:paraId="0000000E">
      <w:pPr>
        <w:spacing w:after="0" w:line="480" w:lineRule="auto"/>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0F">
      <w:pPr>
        <w:numPr>
          <w:ilvl w:val="0"/>
          <w:numId w:val="1"/>
        </w:numPr>
        <w:spacing w:after="0" w:line="480" w:lineRule="auto"/>
        <w:ind w:left="1440" w:hanging="360"/>
        <w:contextualSpacing w:val="1"/>
        <w:rPr>
          <w:u w:val="none"/>
        </w:rPr>
      </w:pPr>
      <w:r w:rsidDel="00000000" w:rsidR="00000000" w:rsidRPr="00000000">
        <w:rPr>
          <w:rtl w:val="0"/>
        </w:rPr>
        <w:t xml:space="preserve">5 - great condition, obviously maintained due to its high visibility for guests walking up and down the strip.</w:t>
      </w:r>
    </w:p>
    <w:p w:rsidR="00000000" w:rsidDel="00000000" w:rsidP="00000000" w:rsidRDefault="00000000" w:rsidRPr="00000000" w14:paraId="00000010">
      <w:pPr>
        <w:spacing w:line="480" w:lineRule="auto"/>
        <w:contextualSpacing w:val="0"/>
        <w:rPr/>
      </w:pPr>
      <w:r w:rsidDel="00000000" w:rsidR="00000000" w:rsidRPr="00000000">
        <w:rPr>
          <w:rtl w:val="0"/>
        </w:rPr>
        <w:t xml:space="preserve">5. Form (pylon, blade, porte cochere, etc): </w:t>
      </w:r>
    </w:p>
    <w:p w:rsidR="00000000" w:rsidDel="00000000" w:rsidP="00000000" w:rsidRDefault="00000000" w:rsidRPr="00000000" w14:paraId="00000011">
      <w:pPr>
        <w:numPr>
          <w:ilvl w:val="0"/>
          <w:numId w:val="11"/>
        </w:numPr>
        <w:spacing w:line="480" w:lineRule="auto"/>
        <w:ind w:left="1440" w:hanging="360"/>
        <w:contextualSpacing w:val="1"/>
        <w:rPr>
          <w:u w:val="none"/>
        </w:rPr>
      </w:pPr>
      <w:r w:rsidDel="00000000" w:rsidR="00000000" w:rsidRPr="00000000">
        <w:rPr>
          <w:rtl w:val="0"/>
        </w:rPr>
        <w:t xml:space="preserve">back to back super pylon sign with LED screen</w:t>
      </w:r>
    </w:p>
    <w:p w:rsidR="00000000" w:rsidDel="00000000" w:rsidP="00000000" w:rsidRDefault="00000000" w:rsidRPr="00000000" w14:paraId="00000012">
      <w:pPr>
        <w:spacing w:line="480" w:lineRule="auto"/>
        <w:contextualSpacing w:val="0"/>
        <w:rPr/>
      </w:pPr>
      <w:r w:rsidDel="00000000" w:rsidR="00000000" w:rsidRPr="00000000">
        <w:rPr>
          <w:rtl w:val="0"/>
        </w:rPr>
        <w:t xml:space="preserve">6. Specific Description: </w:t>
      </w:r>
    </w:p>
    <w:p w:rsidR="00000000" w:rsidDel="00000000" w:rsidP="00000000" w:rsidRDefault="00000000" w:rsidRPr="00000000" w14:paraId="00000013">
      <w:pPr>
        <w:numPr>
          <w:ilvl w:val="0"/>
          <w:numId w:val="15"/>
        </w:numPr>
        <w:spacing w:line="480" w:lineRule="auto"/>
        <w:ind w:left="1440" w:hanging="360"/>
        <w:contextualSpacing w:val="1"/>
        <w:rPr>
          <w:u w:val="none"/>
        </w:rPr>
      </w:pPr>
      <w:r w:rsidDel="00000000" w:rsidR="00000000" w:rsidRPr="00000000">
        <w:rPr>
          <w:rtl w:val="0"/>
        </w:rPr>
        <w:t xml:space="preserve">super pylon roadside sign that looms over the strip that can be seen for miles, has a thick ladder like design where it is two poles at the bottom, becomes one a third of the way up, gap in the middle again, then joined at the top where Leo the Lion and the word MGM sit. There are two screens on the sign, a much larger LED screen on the left side that takes up half of the signs height and is double sided, on the right side is a much smaller screen maybe a fourth of the height of the sign. The larger sign changes to various ads but the smaller one stays with their in house show “KA” advertised. Leo at the top is internally illuminated, so is the name MGM as both glow a bright vibrant yellow. The support system of the sign is a very dark green, slightly reflective.</w:t>
      </w:r>
    </w:p>
    <w:p w:rsidR="00000000" w:rsidDel="00000000" w:rsidP="00000000" w:rsidRDefault="00000000" w:rsidRPr="00000000" w14:paraId="00000014">
      <w:pPr>
        <w:spacing w:line="480" w:lineRule="auto"/>
        <w:contextualSpacing w:val="0"/>
        <w:rPr/>
      </w:pPr>
      <w:r w:rsidDel="00000000" w:rsidR="00000000" w:rsidRPr="00000000">
        <w:rPr>
          <w:rtl w:val="0"/>
        </w:rPr>
        <w:t xml:space="preserve">7. Type of Display (neon, incandescent, etc): </w:t>
      </w:r>
    </w:p>
    <w:p w:rsidR="00000000" w:rsidDel="00000000" w:rsidP="00000000" w:rsidRDefault="00000000" w:rsidRPr="00000000" w14:paraId="00000015">
      <w:pPr>
        <w:numPr>
          <w:ilvl w:val="0"/>
          <w:numId w:val="17"/>
        </w:numPr>
        <w:spacing w:line="480" w:lineRule="auto"/>
        <w:ind w:left="720" w:hanging="360"/>
        <w:contextualSpacing w:val="1"/>
        <w:rPr>
          <w:u w:val="none"/>
        </w:rPr>
      </w:pPr>
      <w:r w:rsidDel="00000000" w:rsidR="00000000" w:rsidRPr="00000000">
        <w:rPr>
          <w:rtl w:val="0"/>
        </w:rPr>
        <w:t xml:space="preserve">LED</w:t>
      </w:r>
    </w:p>
    <w:p w:rsidR="00000000" w:rsidDel="00000000" w:rsidP="00000000" w:rsidRDefault="00000000" w:rsidRPr="00000000" w14:paraId="00000016">
      <w:pPr>
        <w:numPr>
          <w:ilvl w:val="0"/>
          <w:numId w:val="17"/>
        </w:numPr>
        <w:spacing w:line="480" w:lineRule="auto"/>
        <w:ind w:left="720" w:hanging="360"/>
        <w:contextualSpacing w:val="1"/>
        <w:rPr>
          <w:u w:val="none"/>
        </w:rPr>
      </w:pPr>
      <w:r w:rsidDel="00000000" w:rsidR="00000000" w:rsidRPr="00000000">
        <w:rPr>
          <w:rtl w:val="0"/>
        </w:rPr>
        <w:t xml:space="preserve">unknown of any other</w:t>
      </w:r>
    </w:p>
    <w:p w:rsidR="00000000" w:rsidDel="00000000" w:rsidP="00000000" w:rsidRDefault="00000000" w:rsidRPr="00000000" w14:paraId="00000017">
      <w:pPr>
        <w:spacing w:line="480" w:lineRule="auto"/>
        <w:contextualSpacing w:val="0"/>
        <w:rPr/>
      </w:pPr>
      <w:r w:rsidDel="00000000" w:rsidR="00000000" w:rsidRPr="00000000">
        <w:rPr>
          <w:rtl w:val="0"/>
        </w:rPr>
        <w:t xml:space="preserve">8. Media (steel, plastic, fiberglass, etc): </w:t>
      </w:r>
    </w:p>
    <w:p w:rsidR="00000000" w:rsidDel="00000000" w:rsidP="00000000" w:rsidRDefault="00000000" w:rsidRPr="00000000" w14:paraId="00000018">
      <w:pPr>
        <w:numPr>
          <w:ilvl w:val="0"/>
          <w:numId w:val="10"/>
        </w:numPr>
        <w:spacing w:line="480" w:lineRule="auto"/>
        <w:ind w:left="720" w:hanging="360"/>
        <w:contextualSpacing w:val="1"/>
        <w:rPr>
          <w:u w:val="none"/>
        </w:rPr>
      </w:pPr>
      <w:r w:rsidDel="00000000" w:rsidR="00000000" w:rsidRPr="00000000">
        <w:rPr>
          <w:rtl w:val="0"/>
        </w:rPr>
        <w:t xml:space="preserve">most likely steel and plastic but unknown for sure</w:t>
      </w:r>
    </w:p>
    <w:p w:rsidR="00000000" w:rsidDel="00000000" w:rsidP="00000000" w:rsidRDefault="00000000" w:rsidRPr="00000000" w14:paraId="00000019">
      <w:pPr>
        <w:spacing w:line="480" w:lineRule="auto"/>
        <w:contextualSpacing w:val="0"/>
        <w:rPr/>
      </w:pPr>
      <w:r w:rsidDel="00000000" w:rsidR="00000000" w:rsidRPr="00000000">
        <w:rPr>
          <w:rtl w:val="0"/>
        </w:rPr>
        <w:t xml:space="preserve">9. Non-neon treatments: </w:t>
      </w:r>
    </w:p>
    <w:p w:rsidR="00000000" w:rsidDel="00000000" w:rsidP="00000000" w:rsidRDefault="00000000" w:rsidRPr="00000000" w14:paraId="0000001A">
      <w:pPr>
        <w:numPr>
          <w:ilvl w:val="0"/>
          <w:numId w:val="8"/>
        </w:numPr>
        <w:spacing w:line="480" w:lineRule="auto"/>
        <w:ind w:left="720" w:hanging="360"/>
        <w:contextualSpacing w:val="1"/>
        <w:rPr>
          <w:u w:val="none"/>
        </w:rPr>
      </w:pPr>
      <w:r w:rsidDel="00000000" w:rsidR="00000000" w:rsidRPr="00000000">
        <w:rPr>
          <w:rtl w:val="0"/>
        </w:rPr>
        <w:t xml:space="preserve">unknown</w:t>
      </w:r>
    </w:p>
    <w:p w:rsidR="00000000" w:rsidDel="00000000" w:rsidP="00000000" w:rsidRDefault="00000000" w:rsidRPr="00000000" w14:paraId="0000001B">
      <w:pPr>
        <w:spacing w:line="480" w:lineRule="auto"/>
        <w:contextualSpacing w:val="0"/>
        <w:rPr/>
      </w:pPr>
      <w:r w:rsidDel="00000000" w:rsidR="00000000" w:rsidRPr="00000000">
        <w:rPr>
          <w:rtl w:val="0"/>
        </w:rPr>
        <w:t xml:space="preserve">10. Animation: </w:t>
      </w:r>
    </w:p>
    <w:p w:rsidR="00000000" w:rsidDel="00000000" w:rsidP="00000000" w:rsidRDefault="00000000" w:rsidRPr="00000000" w14:paraId="0000001C">
      <w:pPr>
        <w:numPr>
          <w:ilvl w:val="0"/>
          <w:numId w:val="3"/>
        </w:numPr>
        <w:spacing w:line="480" w:lineRule="auto"/>
        <w:ind w:left="1440" w:hanging="360"/>
        <w:contextualSpacing w:val="1"/>
        <w:rPr>
          <w:u w:val="none"/>
        </w:rPr>
      </w:pPr>
      <w:r w:rsidDel="00000000" w:rsidR="00000000" w:rsidRPr="00000000">
        <w:rPr>
          <w:rtl w:val="0"/>
        </w:rPr>
        <w:t xml:space="preserve">LED Screen</w:t>
      </w:r>
    </w:p>
    <w:p w:rsidR="00000000" w:rsidDel="00000000" w:rsidP="00000000" w:rsidRDefault="00000000" w:rsidRPr="00000000" w14:paraId="0000001D">
      <w:pPr>
        <w:spacing w:line="480" w:lineRule="auto"/>
        <w:contextualSpacing w:val="0"/>
        <w:rPr/>
      </w:pPr>
      <w:r w:rsidDel="00000000" w:rsidR="00000000" w:rsidRPr="00000000">
        <w:rPr>
          <w:rtl w:val="0"/>
        </w:rPr>
        <w:t xml:space="preserve">11.  Environment (surrounding properties, neighborhood): </w:t>
      </w:r>
    </w:p>
    <w:p w:rsidR="00000000" w:rsidDel="00000000" w:rsidP="00000000" w:rsidRDefault="00000000" w:rsidRPr="00000000" w14:paraId="0000001E">
      <w:pPr>
        <w:numPr>
          <w:ilvl w:val="0"/>
          <w:numId w:val="14"/>
        </w:numPr>
        <w:spacing w:line="480" w:lineRule="auto"/>
        <w:ind w:left="1440" w:hanging="360"/>
        <w:contextualSpacing w:val="1"/>
        <w:rPr>
          <w:u w:val="none"/>
        </w:rPr>
      </w:pPr>
      <w:r w:rsidDel="00000000" w:rsidR="00000000" w:rsidRPr="00000000">
        <w:rPr>
          <w:rtl w:val="0"/>
        </w:rPr>
        <w:t xml:space="preserve">Other Casinos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1c0c"/>
          <w:sz w:val="27"/>
          <w:szCs w:val="27"/>
          <w:u w:val="none"/>
          <w:shd w:fill="auto" w:val="clear"/>
          <w:vertAlign w:val="baseline"/>
          <w:rtl w:val="0"/>
        </w:rPr>
        <w:t xml:space="preserve">Artistic Context</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Manufacturer: </w:t>
      </w:r>
    </w:p>
    <w:p w:rsidR="00000000" w:rsidDel="00000000" w:rsidP="00000000" w:rsidRDefault="00000000" w:rsidRPr="00000000" w14:paraId="0000002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Unknown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Designer: Architect of Record: </w:t>
      </w:r>
    </w:p>
    <w:p w:rsidR="00000000" w:rsidDel="00000000" w:rsidP="00000000" w:rsidRDefault="00000000" w:rsidRPr="00000000" w14:paraId="0000002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Unknown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Date of Installation:</w:t>
      </w:r>
    </w:p>
    <w:p w:rsidR="00000000" w:rsidDel="00000000" w:rsidP="00000000" w:rsidRDefault="00000000" w:rsidRPr="00000000" w14:paraId="0000002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Circ. 1994 (Photo of sign in ”The Strip: Las Vegas and the Architecture of the American Dream”)</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Date(s) of any major redesign/move: </w:t>
      </w:r>
    </w:p>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sometime between 2013 - 2014 the small LED screen was exchanged for the current larger one. (As shown in google map images in folder) But main structure of sign may be original</w:t>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Could of been between 2013 to 2014 where the letters were changed from animated to simply staying yellow via footage from 2014 showing the letters stayed yellow : </w:t>
      </w:r>
      <w:hyperlink r:id="rId6">
        <w:r w:rsidDel="00000000" w:rsidR="00000000" w:rsidRPr="00000000">
          <w:rPr>
            <w:color w:val="1155cc"/>
            <w:u w:val="single"/>
            <w:rtl w:val="0"/>
          </w:rPr>
          <w:t xml:space="preserve">https://www.youtube.com/watch?v=bKlEo1lDA98</w:t>
        </w:r>
      </w:hyperlink>
      <w:r w:rsidDel="00000000" w:rsidR="00000000" w:rsidRPr="00000000">
        <w:rPr>
          <w:rtl w:val="0"/>
        </w:rPr>
      </w:r>
    </w:p>
    <w:p w:rsidR="00000000" w:rsidDel="00000000" w:rsidP="00000000" w:rsidRDefault="00000000" w:rsidRPr="00000000" w14:paraId="00000029">
      <w:pPr>
        <w:numPr>
          <w:ilvl w:val="0"/>
          <w:numId w:val="4"/>
        </w:numPr>
        <w:spacing w:after="100" w:before="100" w:line="480" w:lineRule="auto"/>
        <w:ind w:left="720" w:hanging="360"/>
        <w:contextualSpacing w:val="1"/>
        <w:rPr/>
      </w:pPr>
      <w:r w:rsidDel="00000000" w:rsidR="00000000" w:rsidRPr="00000000">
        <w:rPr>
          <w:rtl w:val="0"/>
        </w:rPr>
        <w:t xml:space="preserve">This video shows the letters changing colors in 2013 : </w:t>
      </w:r>
      <w:hyperlink r:id="rId7">
        <w:r w:rsidDel="00000000" w:rsidR="00000000" w:rsidRPr="00000000">
          <w:rPr>
            <w:color w:val="1155cc"/>
            <w:u w:val="single"/>
            <w:rtl w:val="0"/>
          </w:rPr>
          <w:t xml:space="preserve">https://www.youtube.com/watch?v=MvI0zYL-S2g</w:t>
        </w:r>
      </w:hyperlink>
      <w:r w:rsidDel="00000000" w:rsidR="00000000" w:rsidRPr="00000000">
        <w:rPr>
          <w:rtl w:val="0"/>
        </w:rPr>
      </w:r>
    </w:p>
    <w:p w:rsidR="00000000" w:rsidDel="00000000" w:rsidP="00000000" w:rsidRDefault="00000000" w:rsidRPr="00000000" w14:paraId="0000002A">
      <w:pPr>
        <w:numPr>
          <w:ilvl w:val="0"/>
          <w:numId w:val="4"/>
        </w:numPr>
        <w:spacing w:after="100" w:before="100" w:line="480" w:lineRule="auto"/>
        <w:ind w:left="720" w:hanging="360"/>
        <w:contextualSpacing w:val="1"/>
        <w:rPr/>
      </w:pPr>
      <w:r w:rsidDel="00000000" w:rsidR="00000000" w:rsidRPr="00000000">
        <w:rPr>
          <w:rtl w:val="0"/>
        </w:rPr>
        <w:t xml:space="preserve">lettering in this video shows they stay yellow (video from early this year) : </w:t>
      </w:r>
      <w:hyperlink r:id="rId8">
        <w:r w:rsidDel="00000000" w:rsidR="00000000" w:rsidRPr="00000000">
          <w:rPr>
            <w:color w:val="1155cc"/>
            <w:u w:val="single"/>
            <w:rtl w:val="0"/>
          </w:rPr>
          <w:t xml:space="preserve">https://www.youtube.com/watch?v=INIY7AUWsT8</w:t>
        </w:r>
      </w:hyperlink>
      <w:r w:rsidDel="00000000" w:rsidR="00000000" w:rsidRPr="00000000">
        <w:rPr>
          <w:rtl w:val="0"/>
        </w:rPr>
      </w:r>
    </w:p>
    <w:p w:rsidR="00000000" w:rsidDel="00000000" w:rsidP="00000000" w:rsidRDefault="00000000" w:rsidRPr="00000000" w14:paraId="0000002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side note: front facade of building was redesigned sometime between 2011 - 2013 (as shown in google map images in folder)</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Thematic Influence (design elements found on similar signs, elements related to the property, linkage to previous themes, trends, context):</w:t>
      </w:r>
    </w:p>
    <w:p w:rsidR="00000000" w:rsidDel="00000000" w:rsidP="00000000" w:rsidRDefault="00000000" w:rsidRPr="00000000" w14:paraId="0000002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building was inspired by Wizard of Oz with the exterior design resembling the Emerald City and the Lion is a patronage to Leo the Lion also heavily associated with the MGM studio. Sign was just an extension of the theme to the building, and to resemble the “grand” size of the casino as well. (The Strip: Las Vegas and the Architecture of the American Dream”)</w:t>
      </w:r>
      <w:r w:rsidDel="00000000" w:rsidR="00000000" w:rsidRPr="00000000">
        <w:rPr>
          <w:rtl w:val="0"/>
        </w:rPr>
      </w:r>
    </w:p>
    <w:p w:rsidR="00000000" w:rsidDel="00000000" w:rsidP="00000000" w:rsidRDefault="00000000" w:rsidRPr="00000000" w14:paraId="0000002E">
      <w:pPr>
        <w:spacing w:after="0" w:line="480" w:lineRule="auto"/>
        <w:contextualSpacing w:val="0"/>
        <w:rPr/>
      </w:pPr>
      <w:r w:rsidDel="00000000" w:rsidR="00000000" w:rsidRPr="00000000">
        <w:rPr>
          <w:rtl w:val="0"/>
        </w:rPr>
        <w:t xml:space="preserve">6. Artistic Significance (themes and representation, era: time and design, trends, context): </w:t>
      </w:r>
    </w:p>
    <w:p w:rsidR="00000000" w:rsidDel="00000000" w:rsidP="00000000" w:rsidRDefault="00000000" w:rsidRPr="00000000" w14:paraId="0000002F">
      <w:pPr>
        <w:numPr>
          <w:ilvl w:val="0"/>
          <w:numId w:val="16"/>
        </w:numPr>
        <w:spacing w:line="360" w:lineRule="auto"/>
        <w:ind w:left="720" w:hanging="360"/>
        <w:contextualSpacing w:val="1"/>
        <w:rPr>
          <w:u w:val="none"/>
        </w:rPr>
      </w:pPr>
      <w:bookmarkStart w:colFirst="0" w:colLast="0" w:name="_gjdgxs" w:id="0"/>
      <w:bookmarkEnd w:id="0"/>
      <w:r w:rsidDel="00000000" w:rsidR="00000000" w:rsidRPr="00000000">
        <w:rPr>
          <w:rtl w:val="0"/>
        </w:rPr>
        <w:t xml:space="preserve">During the “Disneyland” era of las vegas it started out as an attraction to attract families to come stay at the Wizard of Oz themed casino, then continued to grow with the rest of the city after the Disney Land into the current modern las vegas style.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1c0c"/>
          <w:sz w:val="27"/>
          <w:szCs w:val="27"/>
          <w:u w:val="none"/>
          <w:shd w:fill="auto" w:val="clear"/>
          <w:vertAlign w:val="baseline"/>
          <w:rtl w:val="0"/>
        </w:rPr>
        <w:t xml:space="preserve">Surveyor Notes</w:t>
      </w:r>
      <w:r w:rsidDel="00000000" w:rsidR="00000000" w:rsidRPr="00000000">
        <w:rPr>
          <w:rtl w:val="0"/>
        </w:rPr>
      </w:r>
    </w:p>
    <w:p w:rsidR="00000000" w:rsidDel="00000000" w:rsidP="00000000" w:rsidRDefault="00000000" w:rsidRPr="00000000" w14:paraId="00000031">
      <w:pPr>
        <w:spacing w:line="240" w:lineRule="auto"/>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32">
      <w:pPr>
        <w:numPr>
          <w:ilvl w:val="0"/>
          <w:numId w:val="18"/>
        </w:numPr>
        <w:spacing w:after="280" w:before="280" w:line="480" w:lineRule="auto"/>
        <w:ind w:left="720" w:hanging="360"/>
        <w:contextualSpacing w:val="1"/>
        <w:rPr>
          <w:u w:val="none"/>
        </w:rPr>
      </w:pPr>
      <w:r w:rsidDel="00000000" w:rsidR="00000000" w:rsidRPr="00000000">
        <w:rPr>
          <w:rtl w:val="0"/>
        </w:rPr>
        <w:t xml:space="preserve">Museum</w:t>
      </w:r>
    </w:p>
    <w:p w:rsidR="00000000" w:rsidDel="00000000" w:rsidP="00000000" w:rsidRDefault="00000000" w:rsidRPr="00000000" w14:paraId="00000033">
      <w:pPr>
        <w:spacing w:line="240" w:lineRule="auto"/>
        <w:contextualSpacing w:val="0"/>
        <w:rPr/>
      </w:pPr>
      <w:r w:rsidDel="00000000" w:rsidR="00000000" w:rsidRPr="00000000">
        <w:rPr>
          <w:rtl w:val="0"/>
        </w:rPr>
        <w:t xml:space="preserve">2. Research notes</w:t>
      </w:r>
    </w:p>
    <w:p w:rsidR="00000000" w:rsidDel="00000000" w:rsidP="00000000" w:rsidRDefault="00000000" w:rsidRPr="00000000" w14:paraId="00000034">
      <w:pPr>
        <w:numPr>
          <w:ilvl w:val="0"/>
          <w:numId w:val="6"/>
        </w:numPr>
        <w:spacing w:after="280" w:before="280" w:line="480" w:lineRule="auto"/>
        <w:ind w:left="720" w:hanging="360"/>
        <w:contextualSpacing w:val="1"/>
        <w:rPr>
          <w:u w:val="none"/>
        </w:rPr>
      </w:pPr>
      <w:r w:rsidDel="00000000" w:rsidR="00000000" w:rsidRPr="00000000">
        <w:rPr>
          <w:rtl w:val="0"/>
        </w:rPr>
        <w:t xml:space="preserve">“The Strip : Las Vegas and the Architecture of the American Dream” by Stefen Al</w:t>
      </w:r>
    </w:p>
    <w:p w:rsidR="00000000" w:rsidDel="00000000" w:rsidP="00000000" w:rsidRDefault="00000000" w:rsidRPr="00000000" w14:paraId="00000035">
      <w:pPr>
        <w:numPr>
          <w:ilvl w:val="0"/>
          <w:numId w:val="6"/>
        </w:numPr>
        <w:spacing w:after="100" w:before="100" w:line="480" w:lineRule="auto"/>
        <w:ind w:left="720" w:hanging="360"/>
        <w:contextualSpacing w:val="1"/>
        <w:rPr/>
      </w:pPr>
      <w:r w:rsidDel="00000000" w:rsidR="00000000" w:rsidRPr="00000000">
        <w:rPr>
          <w:rtl w:val="0"/>
        </w:rPr>
        <w:t xml:space="preserve"> Youtube</w:t>
      </w:r>
    </w:p>
    <w:p w:rsidR="00000000" w:rsidDel="00000000" w:rsidP="00000000" w:rsidRDefault="00000000" w:rsidRPr="00000000" w14:paraId="00000036">
      <w:pPr>
        <w:spacing w:line="240" w:lineRule="auto"/>
        <w:contextualSpacing w:val="0"/>
        <w:rPr/>
      </w:pPr>
      <w:r w:rsidDel="00000000" w:rsidR="00000000" w:rsidRPr="00000000">
        <w:rPr>
          <w:rtl w:val="0"/>
        </w:rPr>
        <w:t xml:space="preserve">3. Any other relevant surveyor remarks</w:t>
      </w:r>
    </w:p>
    <w:p w:rsidR="00000000" w:rsidDel="00000000" w:rsidP="00000000" w:rsidRDefault="00000000" w:rsidRPr="00000000" w14:paraId="00000037">
      <w:pPr>
        <w:numPr>
          <w:ilvl w:val="0"/>
          <w:numId w:val="2"/>
        </w:numPr>
        <w:spacing w:line="240" w:lineRule="auto"/>
        <w:ind w:left="720" w:hanging="360"/>
        <w:contextualSpacing w:val="1"/>
        <w:rPr>
          <w:u w:val="none"/>
        </w:rPr>
      </w:pPr>
      <w:r w:rsidDel="00000000" w:rsidR="00000000" w:rsidRPr="00000000">
        <w:rPr>
          <w:rtl w:val="0"/>
        </w:rPr>
        <w:t xml:space="preserve">N\A</w:t>
      </w:r>
    </w:p>
    <w:p w:rsidR="00000000" w:rsidDel="00000000" w:rsidP="00000000" w:rsidRDefault="00000000" w:rsidRPr="00000000" w14:paraId="00000038">
      <w:pPr>
        <w:spacing w:after="280" w:before="280" w:line="480" w:lineRule="auto"/>
        <w:contextualSpacing w:val="0"/>
        <w:rPr/>
      </w:pPr>
      <w:r w:rsidDel="00000000" w:rsidR="00000000" w:rsidRPr="00000000">
        <w:rPr>
          <w:rtl w:val="0"/>
        </w:rPr>
      </w:r>
    </w:p>
    <w:p w:rsidR="00000000" w:rsidDel="00000000" w:rsidP="00000000" w:rsidRDefault="00000000" w:rsidRPr="00000000" w14:paraId="00000039">
      <w:pPr>
        <w:spacing w:line="240" w:lineRule="auto"/>
        <w:contextualSpacing w:val="0"/>
        <w:rPr/>
      </w:pPr>
      <w:r w:rsidDel="00000000" w:rsidR="00000000" w:rsidRPr="00000000">
        <w:rPr>
          <w:rtl w:val="0"/>
        </w:rPr>
      </w:r>
    </w:p>
    <w:p w:rsidR="00000000" w:rsidDel="00000000" w:rsidP="00000000" w:rsidRDefault="00000000" w:rsidRPr="00000000" w14:paraId="0000003A">
      <w:pPr>
        <w:spacing w:line="240" w:lineRule="auto"/>
        <w:contextualSpacing w:val="0"/>
        <w:rPr/>
      </w:pPr>
      <w:r w:rsidDel="00000000" w:rsidR="00000000" w:rsidRPr="00000000">
        <w:rPr>
          <w:rtl w:val="0"/>
        </w:rPr>
        <w:t xml:space="preserve">Danny Jacobs</w:t>
        <w:tab/>
        <w:tab/>
        <w:tab/>
        <w:tab/>
        <w:tab/>
        <w:tab/>
        <w:tab/>
        <w:t xml:space="preserve">     8/30/2017</w:t>
      </w:r>
    </w:p>
    <w:p w:rsidR="00000000" w:rsidDel="00000000" w:rsidP="00000000" w:rsidRDefault="00000000" w:rsidRPr="00000000" w14:paraId="0000003B">
      <w:pPr>
        <w:spacing w:line="240" w:lineRule="auto"/>
        <w:contextualSpacing w:val="0"/>
        <w:rPr>
          <w:b w:val="1"/>
        </w:rPr>
      </w:pPr>
      <w:r w:rsidDel="00000000" w:rsidR="00000000" w:rsidRPr="00000000">
        <w:rPr>
          <w:b w:val="1"/>
          <w:rtl w:val="0"/>
        </w:rPr>
        <w:t xml:space="preserve">Surveyor </w:t>
        <w:tab/>
        <w:tab/>
        <w:tab/>
        <w:tab/>
        <w:tab/>
        <w:tab/>
        <w:tab/>
        <w:t xml:space="preserve">Date</w:t>
      </w:r>
    </w:p>
    <w:p w:rsidR="00000000" w:rsidDel="00000000" w:rsidP="00000000" w:rsidRDefault="00000000" w:rsidRPr="00000000" w14:paraId="0000003C">
      <w:pPr>
        <w:spacing w:line="240" w:lineRule="auto"/>
        <w:contextualSpacing w:val="0"/>
        <w:rPr>
          <w:b w:val="1"/>
        </w:rPr>
      </w:pPr>
      <w:r w:rsidDel="00000000" w:rsidR="00000000" w:rsidRPr="00000000">
        <w:rPr>
          <w:rtl w:val="0"/>
        </w:rPr>
      </w:r>
    </w:p>
    <w:p w:rsidR="00000000" w:rsidDel="00000000" w:rsidP="00000000" w:rsidRDefault="00000000" w:rsidRPr="00000000" w14:paraId="0000003D">
      <w:pPr>
        <w:spacing w:line="240" w:lineRule="auto"/>
        <w:contextualSpacing w:val="0"/>
        <w:rPr>
          <w:b w:val="1"/>
        </w:rPr>
      </w:pPr>
      <w:r w:rsidDel="00000000" w:rsidR="00000000" w:rsidRPr="00000000">
        <w:rPr>
          <w:b w:val="1"/>
          <w:rtl w:val="0"/>
        </w:rPr>
        <w:t xml:space="preserve">*Please attach a map from the assessor’s site when possible.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bKlEo1lDA98" TargetMode="External"/><Relationship Id="rId7" Type="http://schemas.openxmlformats.org/officeDocument/2006/relationships/hyperlink" Target="https://www.youtube.com/watch?v=MvI0zYL-S2g" TargetMode="External"/><Relationship Id="rId8" Type="http://schemas.openxmlformats.org/officeDocument/2006/relationships/hyperlink" Target="https://www.youtube.com/watch?v=INIY7AUWs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