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Neon Sign Survey</w:t>
      </w:r>
    </w:p>
    <w:p w:rsidR="00000000" w:rsidDel="00000000" w:rsidP="00000000" w:rsidRDefault="00000000" w:rsidRPr="00000000" w14:paraId="00000001">
      <w:pPr>
        <w:widowControl w:val="0"/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Description of sign(s)</w:t>
      </w:r>
    </w:p>
    <w:p w:rsidR="00000000" w:rsidDel="00000000" w:rsidP="00000000" w:rsidRDefault="00000000" w:rsidRPr="00000000" w14:paraId="00000002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Name: Joker’s Wild</w:t>
      </w:r>
    </w:p>
    <w:p w:rsidR="00000000" w:rsidDel="00000000" w:rsidP="00000000" w:rsidRDefault="00000000" w:rsidRPr="00000000" w14:paraId="00000003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Owner: Boyd Gaming</w:t>
      </w:r>
    </w:p>
    <w:p w:rsidR="00000000" w:rsidDel="00000000" w:rsidP="00000000" w:rsidRDefault="00000000" w:rsidRPr="00000000" w14:paraId="00000004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Address: 920 North Boulder HWY</w:t>
      </w:r>
    </w:p>
    <w:p w:rsidR="00000000" w:rsidDel="00000000" w:rsidP="00000000" w:rsidRDefault="00000000" w:rsidRPr="00000000" w14:paraId="00000005">
      <w:pPr>
        <w:widowControl w:val="0"/>
        <w:spacing w:after="160" w:line="480" w:lineRule="auto"/>
        <w:ind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3b. Additional Site Details (information on site, site history, owner comments): Opened 1990 as Cattle Baron Casino, closed and reopened at Joker’s Wild 1993.  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Condition (1-5 scale, with 5 being excellent, written description): 5</w:t>
      </w:r>
    </w:p>
    <w:p w:rsidR="00000000" w:rsidDel="00000000" w:rsidP="00000000" w:rsidRDefault="00000000" w:rsidRPr="00000000" w14:paraId="00000007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Form (pylon, blade, porte cochere, etc): Super Pylon, and on top of building.</w:t>
      </w:r>
    </w:p>
    <w:p w:rsidR="00000000" w:rsidDel="00000000" w:rsidP="00000000" w:rsidRDefault="00000000" w:rsidRPr="00000000" w14:paraId="00000008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Specific Description: Neon Jester’s hat on top of the Pylon sign, with a casino sign below and a reader board below that.  Large neon Jester’s hat on top of the Building. “ Jokers Wild casino” wrapping part of the building also in neon.</w:t>
      </w:r>
    </w:p>
    <w:p w:rsidR="00000000" w:rsidDel="00000000" w:rsidP="00000000" w:rsidRDefault="00000000" w:rsidRPr="00000000" w14:paraId="00000009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Type of Display (neon, incandescent, etc): Neon, LED, Reader Board</w:t>
      </w:r>
    </w:p>
    <w:p w:rsidR="00000000" w:rsidDel="00000000" w:rsidP="00000000" w:rsidRDefault="00000000" w:rsidRPr="00000000" w14:paraId="0000000A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Media (steel, plastic, fiberglass, etc): Steel</w:t>
      </w:r>
    </w:p>
    <w:p w:rsidR="00000000" w:rsidDel="00000000" w:rsidP="00000000" w:rsidRDefault="00000000" w:rsidRPr="00000000" w14:paraId="0000000B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Non-neon treatments: 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Animation: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 Environment (surrounding properties, neighborhood): Not close to any major properties or land marks.</w:t>
      </w:r>
    </w:p>
    <w:p w:rsidR="00000000" w:rsidDel="00000000" w:rsidP="00000000" w:rsidRDefault="00000000" w:rsidRPr="00000000" w14:paraId="0000000E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Artistic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Manufacturer: ____________________________________________________________________________________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Designer: Architect of Record: _______________________________________________________________________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Date of Installation: ________________________________________________________________________________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Date(s) of any major redesign/move: 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Thematic Influence (design elements found on similar signs, elements related to the property, linkage to previous themes,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Artistic Significance (themes and representation, era: time and design,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Surveyor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Research locations (archives, library, recorder’s office, etc)</w:t>
      </w:r>
    </w:p>
    <w:p w:rsidR="00000000" w:rsidDel="00000000" w:rsidP="00000000" w:rsidRDefault="00000000" w:rsidRPr="00000000" w14:paraId="00000017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Boyd Gaming website, images, emails with Boyd gaming reps.</w:t>
      </w:r>
    </w:p>
    <w:p w:rsidR="00000000" w:rsidDel="00000000" w:rsidP="00000000" w:rsidRDefault="00000000" w:rsidRPr="00000000" w14:paraId="00000018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Research notes</w:t>
      </w:r>
    </w:p>
    <w:p w:rsidR="00000000" w:rsidDel="00000000" w:rsidP="00000000" w:rsidRDefault="00000000" w:rsidRPr="00000000" w14:paraId="00000019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emailed Boyd gaming, no responses yet.</w:t>
      </w:r>
    </w:p>
    <w:p w:rsidR="00000000" w:rsidDel="00000000" w:rsidP="00000000" w:rsidRDefault="00000000" w:rsidRPr="00000000" w14:paraId="0000001A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Any other relevant surveyor remarks</w:t>
      </w:r>
    </w:p>
    <w:p w:rsidR="00000000" w:rsidDel="00000000" w:rsidP="00000000" w:rsidRDefault="00000000" w:rsidRPr="00000000" w14:paraId="0000001B">
      <w:pPr>
        <w:widowControl w:val="0"/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Wyatt Currie-Diamond </w:t>
        <w:tab/>
        <w:tab/>
        <w:tab/>
        <w:tab/>
        <w:tab/>
        <w:tab/>
        <w:t xml:space="preserve">8/20/2017</w:t>
      </w:r>
    </w:p>
    <w:p w:rsidR="00000000" w:rsidDel="00000000" w:rsidP="00000000" w:rsidRDefault="00000000" w:rsidRPr="00000000" w14:paraId="0000001E">
      <w:pPr>
        <w:widowControl w:val="0"/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Surveyor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F">
      <w:pPr>
        <w:widowControl w:val="0"/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16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*Please attach a map from the assessor’s site when possible.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